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64" w:rsidRDefault="00270064" w:rsidP="002700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270064" w:rsidRDefault="00270064" w:rsidP="0027006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работы комиссии по координации работы по противодействию коррупции при администрации города Нижнего Новгорода за 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p w:rsidR="00270064" w:rsidRDefault="00270064" w:rsidP="006A7BC1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</w:p>
    <w:p w:rsidR="006A7BC1" w:rsidRDefault="006A7BC1" w:rsidP="006A7BC1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января 2025 года функции по обеспечению деятельности комиссии по координации работы по противодействию коррупции при администрации города Нижнего Новгорода возложены на департамент кадровой политики и развития муниципального управления, который в соответствии с Положением о комиссии </w:t>
      </w:r>
      <w:r w:rsidR="00424C0F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не реже одного раза в квартал организует проведение заседаний Комиссии. </w:t>
      </w:r>
    </w:p>
    <w:p w:rsidR="006A7BC1" w:rsidRDefault="006A7BC1" w:rsidP="006A7BC1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утвержденному Плану работы Комиссии в </w:t>
      </w:r>
      <w:r w:rsidR="00C818F6">
        <w:rPr>
          <w:color w:val="000000" w:themeColor="text1"/>
          <w:sz w:val="28"/>
          <w:szCs w:val="28"/>
        </w:rPr>
        <w:t>2025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году было проведено 4 заседания Комиссии, рассмотрено 16 вопросов, принято 54 решения, по которым определены конкретные сроки и исполнители. </w:t>
      </w:r>
    </w:p>
    <w:p w:rsidR="006A7BC1" w:rsidRDefault="001160F9" w:rsidP="006A7BC1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6A7BC1">
        <w:rPr>
          <w:color w:val="000000" w:themeColor="text1"/>
          <w:sz w:val="28"/>
          <w:szCs w:val="28"/>
        </w:rPr>
        <w:t>твержденные протоколы заседаний Комиссии в обязательном порядке направляются членам Комиссии, руководителям отраслевых (функциональных) и территориальных органов администрации города Нижнего Новгорода для информации, использования в работе и исполнения решений в части касающейся.</w:t>
      </w:r>
    </w:p>
    <w:p w:rsidR="006A7BC1" w:rsidRDefault="001160F9" w:rsidP="006A7BC1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течение </w:t>
      </w:r>
      <w:r w:rsidR="00270064">
        <w:rPr>
          <w:color w:val="000000" w:themeColor="text1"/>
          <w:sz w:val="28"/>
          <w:szCs w:val="28"/>
        </w:rPr>
        <w:t xml:space="preserve">2025 </w:t>
      </w:r>
      <w:r>
        <w:rPr>
          <w:color w:val="000000" w:themeColor="text1"/>
          <w:sz w:val="28"/>
          <w:szCs w:val="28"/>
        </w:rPr>
        <w:t>года д</w:t>
      </w:r>
      <w:r w:rsidR="006A7BC1">
        <w:rPr>
          <w:color w:val="000000" w:themeColor="text1"/>
          <w:sz w:val="28"/>
          <w:szCs w:val="28"/>
        </w:rPr>
        <w:t xml:space="preserve">епартаментом </w:t>
      </w:r>
      <w:r w:rsidR="00424C0F">
        <w:rPr>
          <w:color w:val="000000" w:themeColor="text1"/>
          <w:sz w:val="28"/>
          <w:szCs w:val="28"/>
        </w:rPr>
        <w:t xml:space="preserve">кадровой политики и развития муниципального управления </w:t>
      </w:r>
      <w:r w:rsidR="006A7BC1">
        <w:rPr>
          <w:color w:val="000000" w:themeColor="text1"/>
          <w:sz w:val="28"/>
          <w:szCs w:val="28"/>
        </w:rPr>
        <w:t>осуществлялся постоянный контроль за качеством и сроками исполнения</w:t>
      </w:r>
      <w:r w:rsidR="00424C0F">
        <w:rPr>
          <w:color w:val="000000" w:themeColor="text1"/>
          <w:sz w:val="28"/>
          <w:szCs w:val="28"/>
        </w:rPr>
        <w:t xml:space="preserve"> принимаемых </w:t>
      </w:r>
      <w:r>
        <w:rPr>
          <w:color w:val="000000" w:themeColor="text1"/>
          <w:sz w:val="28"/>
          <w:szCs w:val="28"/>
        </w:rPr>
        <w:t>Комиссией решений</w:t>
      </w:r>
      <w:r w:rsidR="00424C0F">
        <w:rPr>
          <w:color w:val="000000" w:themeColor="text1"/>
          <w:sz w:val="28"/>
          <w:szCs w:val="28"/>
        </w:rPr>
        <w:t xml:space="preserve">. </w:t>
      </w:r>
      <w:r w:rsidR="00270064">
        <w:rPr>
          <w:color w:val="000000" w:themeColor="text1"/>
          <w:sz w:val="28"/>
          <w:szCs w:val="28"/>
        </w:rPr>
        <w:t>В</w:t>
      </w:r>
      <w:r w:rsidR="006A7BC1">
        <w:rPr>
          <w:color w:val="000000" w:themeColor="text1"/>
          <w:sz w:val="28"/>
          <w:szCs w:val="28"/>
        </w:rPr>
        <w:t>се принятые Комиссией решения</w:t>
      </w:r>
      <w:r w:rsidR="00270064">
        <w:rPr>
          <w:color w:val="000000" w:themeColor="text1"/>
          <w:sz w:val="28"/>
          <w:szCs w:val="28"/>
        </w:rPr>
        <w:t>, срок исполнения по которым истекает в 2025 году,</w:t>
      </w:r>
      <w:r w:rsidR="006A7BC1">
        <w:rPr>
          <w:color w:val="000000" w:themeColor="text1"/>
          <w:sz w:val="28"/>
          <w:szCs w:val="28"/>
        </w:rPr>
        <w:t xml:space="preserve"> исполнены</w:t>
      </w:r>
      <w:r w:rsidR="00270064">
        <w:rPr>
          <w:color w:val="000000" w:themeColor="text1"/>
          <w:sz w:val="28"/>
          <w:szCs w:val="28"/>
        </w:rPr>
        <w:t xml:space="preserve"> в полном объеме.</w:t>
      </w:r>
    </w:p>
    <w:p w:rsidR="006A7BC1" w:rsidRDefault="006A7BC1" w:rsidP="006A7BC1">
      <w:pPr>
        <w:spacing w:after="12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Управлением информационной политики администрации города</w:t>
      </w:r>
      <w:r w:rsidR="00424C0F">
        <w:rPr>
          <w:color w:val="000000" w:themeColor="text1"/>
          <w:sz w:val="28"/>
          <w:szCs w:val="28"/>
        </w:rPr>
        <w:t xml:space="preserve"> Нижнего Новгорода</w:t>
      </w:r>
      <w:r>
        <w:rPr>
          <w:color w:val="000000" w:themeColor="text1"/>
          <w:sz w:val="28"/>
          <w:szCs w:val="28"/>
        </w:rPr>
        <w:t xml:space="preserve"> проводилось информационное сопровождение всех заседаний Комиссии. </w:t>
      </w:r>
      <w:r w:rsidR="00424C0F">
        <w:rPr>
          <w:color w:val="000000" w:themeColor="text1"/>
          <w:sz w:val="28"/>
          <w:szCs w:val="28"/>
        </w:rPr>
        <w:t>Информация о з</w:t>
      </w:r>
      <w:r>
        <w:rPr>
          <w:color w:val="000000" w:themeColor="text1"/>
          <w:sz w:val="28"/>
          <w:szCs w:val="28"/>
        </w:rPr>
        <w:t>аседани</w:t>
      </w:r>
      <w:r w:rsidR="00424C0F">
        <w:rPr>
          <w:color w:val="000000" w:themeColor="text1"/>
          <w:sz w:val="28"/>
          <w:szCs w:val="28"/>
        </w:rPr>
        <w:t xml:space="preserve">ях Комиссии размещается в том числе </w:t>
      </w:r>
      <w:r>
        <w:rPr>
          <w:color w:val="000000" w:themeColor="text1"/>
          <w:sz w:val="28"/>
          <w:szCs w:val="28"/>
        </w:rPr>
        <w:t>и на официальном сайте администрации города Нижнего Новгорода.</w:t>
      </w:r>
    </w:p>
    <w:p w:rsidR="005645C5" w:rsidRDefault="005645C5"/>
    <w:sectPr w:rsidR="005645C5" w:rsidSect="006A7B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C1"/>
    <w:rsid w:val="001160F9"/>
    <w:rsid w:val="00270064"/>
    <w:rsid w:val="00320513"/>
    <w:rsid w:val="00424C0F"/>
    <w:rsid w:val="005645C5"/>
    <w:rsid w:val="006A7BC1"/>
    <w:rsid w:val="00C8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FD4D"/>
  <w15:chartTrackingRefBased/>
  <w15:docId w15:val="{B69FCEFA-E139-441C-A6F2-E9EAE981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5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05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Ладина Елена Олеговна</dc:creator>
  <cp:keywords/>
  <dc:description/>
  <cp:lastModifiedBy>Сохан Александра Владимировна</cp:lastModifiedBy>
  <cp:revision>4</cp:revision>
  <cp:lastPrinted>2025-12-24T14:38:00Z</cp:lastPrinted>
  <dcterms:created xsi:type="dcterms:W3CDTF">2025-12-24T14:02:00Z</dcterms:created>
  <dcterms:modified xsi:type="dcterms:W3CDTF">2026-02-17T10:43:00Z</dcterms:modified>
</cp:coreProperties>
</file>